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BC" w:rsidRDefault="00E75EBC" w:rsidP="00E75EBC">
      <w:pPr>
        <w:spacing w:line="240" w:lineRule="auto"/>
        <w:jc w:val="center"/>
      </w:pPr>
      <w:r w:rsidRPr="00E7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учреждений, подведомственных Минздраву России, которым необходимо ответить на вопросы анкеты Департамента учетной политики и контроля Минздрава России в рамках работы над решением вопроса отраслевых особенностей учета материальных запасов (лекарственных препаратов, продуктов питания, медицинских изделий), приобретенных за счет различных видов финансового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9310"/>
      </w:tblGrid>
      <w:tr w:rsidR="00E75EBC" w:rsidRPr="00E75EBC" w:rsidTr="00E75EBC">
        <w:trPr>
          <w:trHeight w:val="255"/>
          <w:tblHeader/>
        </w:trPr>
        <w:tc>
          <w:tcPr>
            <w:tcW w:w="434" w:type="pct"/>
            <w:shd w:val="clear" w:color="auto" w:fill="auto"/>
            <w:vAlign w:val="center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66" w:type="pct"/>
            <w:shd w:val="clear" w:color="auto" w:fill="auto"/>
            <w:vAlign w:val="center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E75EBC" w:rsidRPr="00E75EBC" w:rsidTr="00351418">
        <w:trPr>
          <w:trHeight w:val="49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(Г.ЧЕБОКСАРЫ)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ТРАВМАТОЛОГИИ,ОРТОПЕДИИ</w:t>
            </w:r>
            <w:proofErr w:type="gramEnd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ЭНДОПРОТЕЗИРОВАНИЯ" МИНИСТЕРСТВА ЗДРАВООХРАНЕНИЯ РОССИЙСКОЙ ФЕДЕРАЦИИ (Г.СМОЛЕНСК)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ВЫСОКИХ МЕДИЦИНСКИХ ТЕХНОЛОГИЙ" МИНЗДРАВА РОССИИ (Г. КАЛИНИНГРАД)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"РОССИЙСКИЙ НАУЧНЫЙ ЦЕНТР РАДИОЛОГИИ И ХИРУРГИЧЕСКИХ ТЕХНОЛОГИЙ ИМЕНИ АКАДЕМИКА А.М. ГРАНОВА"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ОНКОЛОГИИ ИМЕНИ Н.Н. ПЕТРОВА"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ПСИХИАТРИИ И НЕВРОЛОГИИ ИМЕНИ В.М. БЕХТЕРЕВА"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(Г.БАРНАУЛ)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ТРАВМАТОЛОГИИ И ОРТОПЕДИИ ИМЕНИ АКАДЕМИКА Г.А. ИЛИЗАРОВА"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(Г.АСТРАХАНЬ)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9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 И. РАЗУМОВСКОГО"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ТРАВМАТОЛОГИИ И ОРТОПЕДИИ ИМЕНИ Р.Р. ВРЕДЕНА»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 ТУРНЕРА"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ТРАВМАТОЛОГИИ И ОРТОПЕДИИ ИМЕНИ Н. Н. ПРИОРОВА"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"УРАЛЬСКИЙ НАУЧНО-ИССЛЕДОВАТЕЛЬСКИЙ ИНСТИТУТ ОХРАНЫ МАТЕРИНСТВА И МЛАДЕНЧЕСТВА"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ТРАНСПЛАНТОЛОГИИ И ИСКУССТВЕННЫХ ОРГАНОВ ИМЕНИ АКАДЕМИКА В.И. ШУМАКОВА"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ТЕРАПИИ И ПРОФИЛАКТИЧЕСКОЙ МЕДИЦИНЫ"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ХИРУРГИИ ИМЕНИ А. В. ВИШНЕВСКОГО"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«НОВОСИБИРСКИЙ НАУЧНО- ИССЛЕДОВАТЕЛЬСКИЙ ИНСТИТУТ ТУБЕРКУЛЕЗА»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НЕЙРОХИРУРГИИ" МИНИСТЕРСТВА ЗДРАВООХРАНЕНИЯ РОССИЙСКОЙ ФЕДЕРАЦИИ (Г. НОВОСИБИРСК)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 И. ПИРОГОВА"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МЕДИКО-ХИРУРГИЧЕСКИЙ ЦЕНТР ИМЕНИ Н.И. ПИРОГОВА"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ЭНДОКРИНОЛОГИИ"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АКУШЕРСТВА, ГИНЕКОЛОГИИ И ПЕРИНАТОЛОГИИ ИМЕНИ АКАДЕМИКА В. И. КУЛАКОВА"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ФЕДЕРАЛЬНОЕ </w:t>
            </w:r>
            <w:proofErr w:type="gramStart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 АВТОНОМНОЕ</w:t>
            </w:r>
            <w:proofErr w:type="gramEnd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УЧРЕЖДЕНИЕ "НАЦИОНАЛЬНЫЙ МЕДИЦИНСКИЙ ИССЛЕДОВАТЕЛЬСКИЙ ЦЕНТР "ЛЕЧЕБНО-РЕАБИЛИТАЦИОННЫЙ ЦЕНТР"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"ЦЕНТРАЛЬНЫЙ НАУЧНО-ИССЛЕДОВАТЕЛЬСКИЙ ИНСТИТУТ СТОМАТОЛОГИИ И ЧЕЛЮСТНО-ЛИЦЕВОЙ ХИРУРГИИ"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"НОВОСИБИРСКИЙ НАУЧНО-ИССЛЕДОВАТЕЛЬСКИЙ ИНСТИТУТ ТРАВМАТОЛОГИИ И ОРТОПЕДИИ ИМ. Я.Л. ЦИВЬЯНА"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КАРДИОЛОГИИ"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ГЕМАТОЛОГИИ"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КОЛОПРОКТОЛОГИИ ИМЕНИ А.Н. РЫЖИХ"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ЦЕНТР МЕДИЦИНСКОЙ РЕАБИЛИТАЦИИ «ЛУЧ»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(Г.ЧЕЛЯБИНСК)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"ЧИТИНСКАЯ ГОСУДАРСТВЕННАЯ МЕДИЦИНСКАЯ АКАДЕМИЯ"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"ИВАНОВСКИЙ НАУЧНО-ИССЛЕДОВАТЕЛЬСКИЙ ИНСТИТУТ МАТЕРИНСТВА И ДЕТСТВА ИМЕНИ В. Н. ГОРОДКОВА"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СЕВЕРО-КАВКАЗСКИЙ</w:t>
            </w:r>
            <w:proofErr w:type="gramEnd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МНОГОПРОФИЛЬНЫЙ МЕДИЦИНСКИЙ ЦЕНТР" МИНИСТЕРСТВА ЗДРАВООХРАНЕНИЯ РОССИЙСКОЙ ФЕДЕРАЦИИ (Г. БЕСЛАН)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gramStart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СЕВЕРО-ОСЕТИНСКАЯ</w:t>
            </w:r>
            <w:proofErr w:type="gramEnd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ГОСУДАРСТВЕННАЯ МЕДИЦИНСКАЯ АКАДЕМИЯ"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"РОССИЙСКИЙ РЕАБИЛИТАЦИОННЫЙ ЦЕНТР "ДЕТСТВО"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НЕЙРОХИРУРГИИ ИМЕНИ АКАДЕМИКА Н.Н. БУРДЕНКО"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ОНКОЛОГИИ ИМЕНИ Н.Н. БЛОХИНА"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РАДИОЛОГИИ"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"РОССИЙСКИЙ НАУЧНЫЙ ЦЕНТР РЕНТГЕНОРАДИОЛОГИИ"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КРАСНОЯРСК)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СЕРДЕЧНО-СОСУДИСТОЙ ХИРУРГИИ ИМЕНИ С.Г. СУХАНОВА" МИНИСТЕРСТВА ЗДРАВООХРАНЕНИЯ РОССИЙСКОЙ ФЕДЕРАЦИИ (Г.ПЕРМЬ)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МЕДИЦИНСКИЙ УНИВЕРСИТЕТ ИМЕНИ АКАДЕМИКА Е.А. ВАГНЕРА"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ГЛАЗНЫХ БОЛЕЗНЕЙ ИМЕНИ ГЕЛЬМГОЛЬЦА"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675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"ФЕДЕРАЛЬНЫЙ ЦЕНТР НЕЙРОХИРУРГИИ" МИНИСТЕРСТВА ЗДРАВООХРАНЕНИЯ РОССИЙСКОЙ ФЕДЕРАЦИИ (Г. ТЮМЕНЬ)</w:t>
            </w:r>
          </w:p>
        </w:tc>
      </w:tr>
      <w:tr w:rsidR="00E75EBC" w:rsidRPr="00E75EBC" w:rsidTr="00351418">
        <w:trPr>
          <w:trHeight w:val="450"/>
        </w:trPr>
        <w:tc>
          <w:tcPr>
            <w:tcW w:w="434" w:type="pct"/>
            <w:shd w:val="clear" w:color="auto" w:fill="auto"/>
            <w:noWrap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66" w:type="pct"/>
            <w:shd w:val="clear" w:color="auto" w:fill="auto"/>
            <w:hideMark/>
          </w:tcPr>
          <w:p w:rsidR="00E75EBC" w:rsidRPr="00E75EBC" w:rsidRDefault="00E75EBC" w:rsidP="003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УЧРЕЖДЕНИЕ "НАЦИОНАЛЬНЫЙ МЕДИЦИНСКИЙ ИССЛЕДОВАТЕЛЬСКИЙ ЦЕ</w:t>
            </w:r>
            <w:bookmarkStart w:id="0" w:name="_GoBack"/>
            <w:bookmarkEnd w:id="0"/>
            <w:r w:rsidRPr="00E75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НТР ФТИЗИОПУЛЬМОНОЛОГИИ И ИНФЕКЦИОННЫХ ЗАБОЛЕВАНИЙ" МИНИСТЕРСТВА ЗДРАВООХРАНЕНИЯ РОССИЙСКОЙ ФЕДЕРАЦИИ</w:t>
            </w:r>
          </w:p>
        </w:tc>
      </w:tr>
    </w:tbl>
    <w:p w:rsidR="00E75EBC" w:rsidRDefault="00E75EBC"/>
    <w:sectPr w:rsidR="00E75EBC" w:rsidSect="00E75EB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E9" w:rsidRDefault="007B78E9" w:rsidP="00E75EBC">
      <w:pPr>
        <w:spacing w:after="0" w:line="240" w:lineRule="auto"/>
      </w:pPr>
      <w:r>
        <w:separator/>
      </w:r>
    </w:p>
  </w:endnote>
  <w:endnote w:type="continuationSeparator" w:id="0">
    <w:p w:rsidR="007B78E9" w:rsidRDefault="007B78E9" w:rsidP="00E7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E9" w:rsidRDefault="007B78E9" w:rsidP="00E75EBC">
      <w:pPr>
        <w:spacing w:after="0" w:line="240" w:lineRule="auto"/>
      </w:pPr>
      <w:r>
        <w:separator/>
      </w:r>
    </w:p>
  </w:footnote>
  <w:footnote w:type="continuationSeparator" w:id="0">
    <w:p w:rsidR="007B78E9" w:rsidRDefault="007B78E9" w:rsidP="00E7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457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5EBC" w:rsidRPr="00E75EBC" w:rsidRDefault="00E75EBC">
        <w:pPr>
          <w:pStyle w:val="a3"/>
          <w:jc w:val="center"/>
          <w:rPr>
            <w:rFonts w:ascii="Times New Roman" w:hAnsi="Times New Roman" w:cs="Times New Roman"/>
          </w:rPr>
        </w:pPr>
        <w:r w:rsidRPr="00E75EBC">
          <w:rPr>
            <w:rFonts w:ascii="Times New Roman" w:hAnsi="Times New Roman" w:cs="Times New Roman"/>
          </w:rPr>
          <w:fldChar w:fldCharType="begin"/>
        </w:r>
        <w:r w:rsidRPr="00E75EBC">
          <w:rPr>
            <w:rFonts w:ascii="Times New Roman" w:hAnsi="Times New Roman" w:cs="Times New Roman"/>
          </w:rPr>
          <w:instrText>PAGE   \* MERGEFORMAT</w:instrText>
        </w:r>
        <w:r w:rsidRPr="00E75EBC">
          <w:rPr>
            <w:rFonts w:ascii="Times New Roman" w:hAnsi="Times New Roman" w:cs="Times New Roman"/>
          </w:rPr>
          <w:fldChar w:fldCharType="separate"/>
        </w:r>
        <w:r w:rsidR="00185732">
          <w:rPr>
            <w:rFonts w:ascii="Times New Roman" w:hAnsi="Times New Roman" w:cs="Times New Roman"/>
            <w:noProof/>
          </w:rPr>
          <w:t>4</w:t>
        </w:r>
        <w:r w:rsidRPr="00E75EBC">
          <w:rPr>
            <w:rFonts w:ascii="Times New Roman" w:hAnsi="Times New Roman" w:cs="Times New Roman"/>
          </w:rPr>
          <w:fldChar w:fldCharType="end"/>
        </w:r>
      </w:p>
    </w:sdtContent>
  </w:sdt>
  <w:p w:rsidR="00E75EBC" w:rsidRDefault="00E75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BC"/>
    <w:rsid w:val="00185732"/>
    <w:rsid w:val="004C3485"/>
    <w:rsid w:val="007B78E9"/>
    <w:rsid w:val="00E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AE9E-21A9-4395-82E0-E630A3A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EBC"/>
  </w:style>
  <w:style w:type="paragraph" w:styleId="a5">
    <w:name w:val="footer"/>
    <w:basedOn w:val="a"/>
    <w:link w:val="a6"/>
    <w:uiPriority w:val="99"/>
    <w:unhideWhenUsed/>
    <w:rsid w:val="00E7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EBC"/>
  </w:style>
  <w:style w:type="paragraph" w:styleId="a7">
    <w:name w:val="Balloon Text"/>
    <w:basedOn w:val="a"/>
    <w:link w:val="a8"/>
    <w:uiPriority w:val="99"/>
    <w:semiHidden/>
    <w:unhideWhenUsed/>
    <w:rsid w:val="00E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Совпель Александра Алексеевна</dc:creator>
  <cp:keywords/>
  <dc:description/>
  <cp:lastModifiedBy>Совпель Александра Алексеевна</cp:lastModifiedBy>
  <cp:revision>1</cp:revision>
  <cp:lastPrinted>2022-09-02T11:47:00Z</cp:lastPrinted>
  <dcterms:created xsi:type="dcterms:W3CDTF">2022-09-02T11:45:00Z</dcterms:created>
  <dcterms:modified xsi:type="dcterms:W3CDTF">2022-09-02T13:41:00Z</dcterms:modified>
</cp:coreProperties>
</file>